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E5CA3" w14:textId="77777777" w:rsidR="003828E0" w:rsidRDefault="003828E0">
      <w:pPr>
        <w:rPr>
          <w:sz w:val="36"/>
          <w:szCs w:val="36"/>
        </w:rPr>
      </w:pPr>
      <w:r w:rsidRPr="003828E0">
        <w:rPr>
          <w:rFonts w:ascii="Helvetica" w:hAnsi="Helvetica" w:cs="Helvetica"/>
          <w:noProof/>
          <w:color w:val="BA301C"/>
          <w:sz w:val="36"/>
          <w:szCs w:val="36"/>
          <w:bdr w:val="none" w:sz="0" w:space="0" w:color="auto" w:frame="1"/>
          <w:lang w:eastAsia="en-CA"/>
        </w:rPr>
        <w:drawing>
          <wp:anchor distT="0" distB="0" distL="114300" distR="114300" simplePos="0" relativeHeight="251658240" behindDoc="1" locked="0" layoutInCell="1" allowOverlap="1" wp14:anchorId="3F5AC602" wp14:editId="186B0941">
            <wp:simplePos x="0" y="0"/>
            <wp:positionH relativeFrom="margin">
              <wp:align>right</wp:align>
            </wp:positionH>
            <wp:positionV relativeFrom="paragraph">
              <wp:posOffset>-656590</wp:posOffset>
            </wp:positionV>
            <wp:extent cx="2736079" cy="480060"/>
            <wp:effectExtent l="0" t="0" r="7620" b="0"/>
            <wp:wrapNone/>
            <wp:docPr id="1" name="Picture 1" descr="Home">
              <a:hlinkClick xmlns:a="http://schemas.openxmlformats.org/drawingml/2006/main" r:id="rId7" tooltip="&quot;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a:hlinkClick r:id="rId7" tooltip="&quot;Home&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36079" cy="480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F4A9B1" w14:textId="77777777" w:rsidR="00DC32E6" w:rsidRPr="003828E0" w:rsidRDefault="003828E0" w:rsidP="003828E0">
      <w:pPr>
        <w:shd w:val="clear" w:color="auto" w:fill="C00000"/>
        <w:spacing w:after="0"/>
        <w:rPr>
          <w:b/>
          <w:sz w:val="36"/>
          <w:szCs w:val="36"/>
        </w:rPr>
      </w:pPr>
      <w:r w:rsidRPr="003828E0">
        <w:rPr>
          <w:b/>
          <w:sz w:val="36"/>
          <w:szCs w:val="36"/>
        </w:rPr>
        <w:t>School Advisory Council</w:t>
      </w:r>
    </w:p>
    <w:p w14:paraId="371EA1ED" w14:textId="594D22F8" w:rsidR="003828E0" w:rsidRPr="003828E0" w:rsidRDefault="00B816C6" w:rsidP="003828E0">
      <w:pPr>
        <w:shd w:val="clear" w:color="auto" w:fill="C00000"/>
        <w:spacing w:after="0"/>
        <w:rPr>
          <w:b/>
          <w:sz w:val="36"/>
          <w:szCs w:val="36"/>
        </w:rPr>
      </w:pPr>
      <w:r>
        <w:rPr>
          <w:b/>
          <w:sz w:val="36"/>
          <w:szCs w:val="36"/>
        </w:rPr>
        <w:t>Annual Report – June 202</w:t>
      </w:r>
      <w:r w:rsidR="00EF6475">
        <w:rPr>
          <w:b/>
          <w:sz w:val="36"/>
          <w:szCs w:val="36"/>
        </w:rPr>
        <w:t>3</w:t>
      </w:r>
    </w:p>
    <w:p w14:paraId="2D36C489" w14:textId="77777777" w:rsidR="003828E0" w:rsidRDefault="003828E0"/>
    <w:p w14:paraId="291E8188" w14:textId="77777777" w:rsidR="009477EC" w:rsidRDefault="009477EC"/>
    <w:tbl>
      <w:tblPr>
        <w:tblStyle w:val="TableGrid"/>
        <w:tblW w:w="0" w:type="auto"/>
        <w:tblLook w:val="04A0" w:firstRow="1" w:lastRow="0" w:firstColumn="1" w:lastColumn="0" w:noHBand="0" w:noVBand="1"/>
      </w:tblPr>
      <w:tblGrid>
        <w:gridCol w:w="1413"/>
        <w:gridCol w:w="7937"/>
      </w:tblGrid>
      <w:tr w:rsidR="009477EC" w14:paraId="319CC02B" w14:textId="77777777" w:rsidTr="009477EC">
        <w:tc>
          <w:tcPr>
            <w:tcW w:w="1413" w:type="dxa"/>
            <w:shd w:val="clear" w:color="auto" w:fill="DEEAF6" w:themeFill="accent1" w:themeFillTint="33"/>
          </w:tcPr>
          <w:p w14:paraId="125BF602" w14:textId="77777777" w:rsidR="009477EC" w:rsidRPr="009477EC" w:rsidRDefault="009477EC">
            <w:pPr>
              <w:rPr>
                <w:sz w:val="24"/>
                <w:szCs w:val="24"/>
              </w:rPr>
            </w:pPr>
            <w:r w:rsidRPr="009477EC">
              <w:rPr>
                <w:sz w:val="24"/>
                <w:szCs w:val="24"/>
              </w:rPr>
              <w:t>School</w:t>
            </w:r>
          </w:p>
        </w:tc>
        <w:tc>
          <w:tcPr>
            <w:tcW w:w="7937" w:type="dxa"/>
          </w:tcPr>
          <w:p w14:paraId="3458114F" w14:textId="071BD73E" w:rsidR="009477EC" w:rsidRDefault="00BA7A3C">
            <w:r>
              <w:rPr>
                <w:iCs/>
              </w:rPr>
              <w:t>Robert Kemp Turner Elementary</w:t>
            </w:r>
            <w:r w:rsidRPr="00CA048F">
              <w:rPr>
                <w:iCs/>
              </w:rPr>
              <w:t xml:space="preserve"> </w:t>
            </w:r>
          </w:p>
        </w:tc>
      </w:tr>
    </w:tbl>
    <w:p w14:paraId="6584FB80" w14:textId="77777777" w:rsidR="009477EC" w:rsidRDefault="009477EC"/>
    <w:p w14:paraId="39B13B16" w14:textId="77777777" w:rsidR="009477EC" w:rsidRDefault="009477EC"/>
    <w:tbl>
      <w:tblPr>
        <w:tblStyle w:val="TableGrid"/>
        <w:tblW w:w="0" w:type="auto"/>
        <w:tblLook w:val="04A0" w:firstRow="1" w:lastRow="0" w:firstColumn="1" w:lastColumn="0" w:noHBand="0" w:noVBand="1"/>
      </w:tblPr>
      <w:tblGrid>
        <w:gridCol w:w="9350"/>
      </w:tblGrid>
      <w:tr w:rsidR="003828E0" w:rsidRPr="003828E0" w14:paraId="7E7DE9B6" w14:textId="77777777" w:rsidTr="003828E0">
        <w:tc>
          <w:tcPr>
            <w:tcW w:w="9350" w:type="dxa"/>
            <w:shd w:val="clear" w:color="auto" w:fill="DEEAF6" w:themeFill="accent1" w:themeFillTint="33"/>
          </w:tcPr>
          <w:p w14:paraId="5F348FCF" w14:textId="77777777" w:rsidR="003828E0" w:rsidRPr="003828E0" w:rsidRDefault="003828E0" w:rsidP="003828E0">
            <w:pPr>
              <w:jc w:val="both"/>
              <w:rPr>
                <w:sz w:val="24"/>
                <w:szCs w:val="24"/>
              </w:rPr>
            </w:pPr>
            <w:r w:rsidRPr="003828E0">
              <w:rPr>
                <w:sz w:val="24"/>
                <w:szCs w:val="24"/>
              </w:rPr>
              <w:t>Please list SAC members including names, membership type (i.e., parent, community member, staff), and role (i.e., Chair, Vice Chair)</w:t>
            </w:r>
            <w:r w:rsidR="009477EC">
              <w:rPr>
                <w:sz w:val="24"/>
                <w:szCs w:val="24"/>
              </w:rPr>
              <w:t>.</w:t>
            </w:r>
          </w:p>
        </w:tc>
      </w:tr>
      <w:tr w:rsidR="003828E0" w:rsidRPr="003828E0" w14:paraId="0FB5F71B" w14:textId="77777777" w:rsidTr="003828E0">
        <w:tc>
          <w:tcPr>
            <w:tcW w:w="9350" w:type="dxa"/>
          </w:tcPr>
          <w:p w14:paraId="0E57F850" w14:textId="77777777" w:rsidR="00BA7A3C" w:rsidRDefault="00BA7A3C" w:rsidP="00BA7A3C">
            <w:pPr>
              <w:jc w:val="both"/>
              <w:rPr>
                <w:iCs/>
                <w:sz w:val="24"/>
                <w:szCs w:val="24"/>
              </w:rPr>
            </w:pPr>
            <w:r>
              <w:rPr>
                <w:iCs/>
                <w:sz w:val="24"/>
                <w:szCs w:val="24"/>
              </w:rPr>
              <w:t>Chris White (Chair, parent)</w:t>
            </w:r>
          </w:p>
          <w:p w14:paraId="5FDDCB29" w14:textId="77777777" w:rsidR="00BA7A3C" w:rsidRDefault="00BA7A3C" w:rsidP="00BA7A3C">
            <w:pPr>
              <w:jc w:val="both"/>
              <w:rPr>
                <w:iCs/>
                <w:sz w:val="24"/>
                <w:szCs w:val="24"/>
              </w:rPr>
            </w:pPr>
            <w:r>
              <w:rPr>
                <w:iCs/>
                <w:sz w:val="24"/>
                <w:szCs w:val="24"/>
              </w:rPr>
              <w:t>Derrick Jamieson (parent)</w:t>
            </w:r>
          </w:p>
          <w:p w14:paraId="5AC7C347" w14:textId="77777777" w:rsidR="00BA7A3C" w:rsidRDefault="00BA7A3C" w:rsidP="00BA7A3C">
            <w:pPr>
              <w:jc w:val="both"/>
              <w:rPr>
                <w:iCs/>
                <w:sz w:val="24"/>
                <w:szCs w:val="24"/>
              </w:rPr>
            </w:pPr>
            <w:r>
              <w:rPr>
                <w:iCs/>
                <w:sz w:val="24"/>
                <w:szCs w:val="24"/>
              </w:rPr>
              <w:t>Kayla Lambert-MacDonald (parent)</w:t>
            </w:r>
          </w:p>
          <w:p w14:paraId="3C9B5D66" w14:textId="77777777" w:rsidR="00BA7A3C" w:rsidRDefault="00BA7A3C" w:rsidP="00BA7A3C">
            <w:pPr>
              <w:jc w:val="both"/>
              <w:rPr>
                <w:iCs/>
                <w:sz w:val="24"/>
                <w:szCs w:val="24"/>
              </w:rPr>
            </w:pPr>
            <w:r>
              <w:rPr>
                <w:iCs/>
                <w:sz w:val="24"/>
                <w:szCs w:val="24"/>
              </w:rPr>
              <w:t>Crystal White (staff)</w:t>
            </w:r>
          </w:p>
          <w:p w14:paraId="2F5AED65" w14:textId="77777777" w:rsidR="00BA7A3C" w:rsidRDefault="00BA7A3C" w:rsidP="00BA7A3C">
            <w:pPr>
              <w:jc w:val="both"/>
              <w:rPr>
                <w:iCs/>
                <w:sz w:val="24"/>
                <w:szCs w:val="24"/>
              </w:rPr>
            </w:pPr>
            <w:r>
              <w:rPr>
                <w:iCs/>
                <w:sz w:val="24"/>
                <w:szCs w:val="24"/>
              </w:rPr>
              <w:t>Terra Crowe (staff)</w:t>
            </w:r>
          </w:p>
          <w:p w14:paraId="4E51FF47" w14:textId="77777777" w:rsidR="00BA7A3C" w:rsidRDefault="00BA7A3C" w:rsidP="00BA7A3C">
            <w:pPr>
              <w:jc w:val="both"/>
              <w:rPr>
                <w:iCs/>
                <w:sz w:val="24"/>
                <w:szCs w:val="24"/>
              </w:rPr>
            </w:pPr>
            <w:r>
              <w:rPr>
                <w:iCs/>
                <w:sz w:val="24"/>
                <w:szCs w:val="24"/>
              </w:rPr>
              <w:t>Jenna Murphy (staff)</w:t>
            </w:r>
          </w:p>
          <w:p w14:paraId="3ABB1A7D" w14:textId="77777777" w:rsidR="00BA7A3C" w:rsidRDefault="00BA7A3C" w:rsidP="00BA7A3C">
            <w:pPr>
              <w:jc w:val="both"/>
              <w:rPr>
                <w:iCs/>
                <w:sz w:val="24"/>
                <w:szCs w:val="24"/>
              </w:rPr>
            </w:pPr>
            <w:r>
              <w:rPr>
                <w:iCs/>
                <w:sz w:val="24"/>
                <w:szCs w:val="24"/>
              </w:rPr>
              <w:t>Darlene Hounsell (community)</w:t>
            </w:r>
          </w:p>
          <w:p w14:paraId="36F40321" w14:textId="77777777" w:rsidR="00BA7A3C" w:rsidRDefault="00BA7A3C" w:rsidP="00BA7A3C">
            <w:pPr>
              <w:jc w:val="both"/>
              <w:rPr>
                <w:iCs/>
                <w:sz w:val="24"/>
                <w:szCs w:val="24"/>
              </w:rPr>
            </w:pPr>
            <w:r>
              <w:rPr>
                <w:iCs/>
                <w:sz w:val="24"/>
                <w:szCs w:val="24"/>
              </w:rPr>
              <w:t xml:space="preserve">Danica </w:t>
            </w:r>
            <w:proofErr w:type="spellStart"/>
            <w:r>
              <w:rPr>
                <w:iCs/>
                <w:sz w:val="24"/>
                <w:szCs w:val="24"/>
              </w:rPr>
              <w:t>Branscombe</w:t>
            </w:r>
            <w:proofErr w:type="spellEnd"/>
            <w:r>
              <w:rPr>
                <w:iCs/>
                <w:sz w:val="24"/>
                <w:szCs w:val="24"/>
              </w:rPr>
              <w:t xml:space="preserve"> (Home &amp; School representative, non-voting)</w:t>
            </w:r>
          </w:p>
          <w:p w14:paraId="45E57B3F" w14:textId="47EAB4A7" w:rsidR="009477EC" w:rsidRPr="003828E0" w:rsidRDefault="00BA7A3C" w:rsidP="003828E0">
            <w:pPr>
              <w:jc w:val="both"/>
              <w:rPr>
                <w:sz w:val="24"/>
                <w:szCs w:val="24"/>
              </w:rPr>
            </w:pPr>
            <w:r>
              <w:rPr>
                <w:iCs/>
                <w:sz w:val="24"/>
                <w:szCs w:val="24"/>
              </w:rPr>
              <w:t>Kayleigh Moody (staff, non-voting)</w:t>
            </w:r>
          </w:p>
        </w:tc>
      </w:tr>
    </w:tbl>
    <w:p w14:paraId="52D58AC5" w14:textId="77777777" w:rsidR="003828E0" w:rsidRPr="003828E0" w:rsidRDefault="003828E0" w:rsidP="003828E0">
      <w:pPr>
        <w:jc w:val="both"/>
        <w:rPr>
          <w:sz w:val="24"/>
          <w:szCs w:val="24"/>
        </w:rPr>
      </w:pPr>
    </w:p>
    <w:tbl>
      <w:tblPr>
        <w:tblStyle w:val="TableGrid"/>
        <w:tblW w:w="0" w:type="auto"/>
        <w:tblLook w:val="04A0" w:firstRow="1" w:lastRow="0" w:firstColumn="1" w:lastColumn="0" w:noHBand="0" w:noVBand="1"/>
      </w:tblPr>
      <w:tblGrid>
        <w:gridCol w:w="9350"/>
      </w:tblGrid>
      <w:tr w:rsidR="003828E0" w:rsidRPr="003828E0" w14:paraId="68B37522" w14:textId="77777777" w:rsidTr="003828E0">
        <w:tc>
          <w:tcPr>
            <w:tcW w:w="9350" w:type="dxa"/>
            <w:shd w:val="clear" w:color="auto" w:fill="DEEAF6" w:themeFill="accent1" w:themeFillTint="33"/>
          </w:tcPr>
          <w:p w14:paraId="653977BD" w14:textId="77777777" w:rsidR="003828E0" w:rsidRPr="003828E0" w:rsidRDefault="003828E0" w:rsidP="003828E0">
            <w:pPr>
              <w:jc w:val="both"/>
              <w:rPr>
                <w:sz w:val="24"/>
                <w:szCs w:val="24"/>
              </w:rPr>
            </w:pPr>
            <w:r w:rsidRPr="003828E0">
              <w:rPr>
                <w:sz w:val="24"/>
                <w:szCs w:val="24"/>
              </w:rPr>
              <w:t>Please describe a summary of work undertaken by the SAC to improve student achievement and school performance</w:t>
            </w:r>
            <w:r w:rsidR="009477EC">
              <w:rPr>
                <w:sz w:val="24"/>
                <w:szCs w:val="24"/>
              </w:rPr>
              <w:t>.</w:t>
            </w:r>
          </w:p>
        </w:tc>
      </w:tr>
      <w:tr w:rsidR="003828E0" w:rsidRPr="003828E0" w14:paraId="5D28577A" w14:textId="77777777" w:rsidTr="003828E0">
        <w:tc>
          <w:tcPr>
            <w:tcW w:w="9350" w:type="dxa"/>
          </w:tcPr>
          <w:p w14:paraId="2FC96B5B" w14:textId="23ECA485" w:rsidR="009477EC" w:rsidRPr="003828E0" w:rsidRDefault="00C8178D" w:rsidP="003828E0">
            <w:pPr>
              <w:jc w:val="both"/>
              <w:rPr>
                <w:sz w:val="24"/>
                <w:szCs w:val="24"/>
              </w:rPr>
            </w:pPr>
            <w:r>
              <w:rPr>
                <w:sz w:val="24"/>
                <w:szCs w:val="24"/>
              </w:rPr>
              <w:t xml:space="preserve">The SAC </w:t>
            </w:r>
            <w:r w:rsidR="00A336D1">
              <w:rPr>
                <w:sz w:val="24"/>
                <w:szCs w:val="24"/>
              </w:rPr>
              <w:t xml:space="preserve">at RKT </w:t>
            </w:r>
            <w:r>
              <w:rPr>
                <w:sz w:val="24"/>
                <w:szCs w:val="24"/>
              </w:rPr>
              <w:t>has a strong focus</w:t>
            </w:r>
            <w:r w:rsidR="005566E3">
              <w:rPr>
                <w:sz w:val="24"/>
                <w:szCs w:val="24"/>
              </w:rPr>
              <w:t xml:space="preserve"> on</w:t>
            </w:r>
            <w:r>
              <w:rPr>
                <w:sz w:val="24"/>
                <w:szCs w:val="24"/>
              </w:rPr>
              <w:t xml:space="preserve"> </w:t>
            </w:r>
            <w:r w:rsidR="00552E9B">
              <w:rPr>
                <w:sz w:val="24"/>
                <w:szCs w:val="24"/>
              </w:rPr>
              <w:t xml:space="preserve">increasing student access and equity, as well as </w:t>
            </w:r>
            <w:r w:rsidR="00A336D1">
              <w:rPr>
                <w:sz w:val="24"/>
                <w:szCs w:val="24"/>
              </w:rPr>
              <w:t xml:space="preserve">monitoring and improving student progress in the areas of math, </w:t>
            </w:r>
            <w:r w:rsidR="005566E3">
              <w:rPr>
                <w:sz w:val="24"/>
                <w:szCs w:val="24"/>
              </w:rPr>
              <w:t>literacy,</w:t>
            </w:r>
            <w:r w:rsidR="00A336D1">
              <w:rPr>
                <w:sz w:val="24"/>
                <w:szCs w:val="24"/>
              </w:rPr>
              <w:t xml:space="preserve"> and well-being. </w:t>
            </w:r>
            <w:r w:rsidR="009A2067">
              <w:rPr>
                <w:sz w:val="24"/>
                <w:szCs w:val="24"/>
              </w:rPr>
              <w:t xml:space="preserve">This year there have been continued efforts to ensure barriers are </w:t>
            </w:r>
            <w:r w:rsidR="005566E3">
              <w:rPr>
                <w:sz w:val="24"/>
                <w:szCs w:val="24"/>
              </w:rPr>
              <w:t>lifted so</w:t>
            </w:r>
            <w:r w:rsidR="009A2067">
              <w:rPr>
                <w:sz w:val="24"/>
                <w:szCs w:val="24"/>
              </w:rPr>
              <w:t xml:space="preserve"> all students have access to food, basic school supplies, outdoor equipment, and increased opportunities at Robert Kemp Turner Elementary. Efforts to include and increase diverse voices and perspectives have been a constant goal and have helped guide decision making</w:t>
            </w:r>
            <w:r w:rsidR="006C770E">
              <w:rPr>
                <w:sz w:val="24"/>
                <w:szCs w:val="24"/>
              </w:rPr>
              <w:t xml:space="preserve"> when brin</w:t>
            </w:r>
            <w:r w:rsidR="005566E3">
              <w:rPr>
                <w:sz w:val="24"/>
                <w:szCs w:val="24"/>
              </w:rPr>
              <w:t>g</w:t>
            </w:r>
            <w:r w:rsidR="006C770E">
              <w:rPr>
                <w:sz w:val="24"/>
                <w:szCs w:val="24"/>
              </w:rPr>
              <w:t>ing in guest speakers and planning events and field trips (Quincy Mack, Indigenous drumming, Black Cultural Centre, etc.). We have also placed emphasis on improving the school grounds for the purposes of increased safety and diversifying the play opportunities to meet the needs of all students</w:t>
            </w:r>
            <w:r w:rsidR="00BB316B">
              <w:rPr>
                <w:sz w:val="24"/>
                <w:szCs w:val="24"/>
              </w:rPr>
              <w:t>.</w:t>
            </w:r>
          </w:p>
        </w:tc>
      </w:tr>
    </w:tbl>
    <w:p w14:paraId="6FB0BFDB" w14:textId="77777777" w:rsidR="003828E0" w:rsidRPr="003828E0" w:rsidRDefault="003828E0" w:rsidP="003828E0">
      <w:pPr>
        <w:jc w:val="both"/>
        <w:rPr>
          <w:sz w:val="24"/>
          <w:szCs w:val="24"/>
        </w:rPr>
      </w:pPr>
    </w:p>
    <w:tbl>
      <w:tblPr>
        <w:tblStyle w:val="TableGrid"/>
        <w:tblW w:w="0" w:type="auto"/>
        <w:tblLook w:val="04A0" w:firstRow="1" w:lastRow="0" w:firstColumn="1" w:lastColumn="0" w:noHBand="0" w:noVBand="1"/>
      </w:tblPr>
      <w:tblGrid>
        <w:gridCol w:w="9350"/>
      </w:tblGrid>
      <w:tr w:rsidR="003828E0" w:rsidRPr="003828E0" w14:paraId="73BE3B47" w14:textId="77777777" w:rsidTr="003828E0">
        <w:tc>
          <w:tcPr>
            <w:tcW w:w="9350" w:type="dxa"/>
            <w:shd w:val="clear" w:color="auto" w:fill="DEEAF6" w:themeFill="accent1" w:themeFillTint="33"/>
          </w:tcPr>
          <w:p w14:paraId="6ABD1AE9" w14:textId="77777777" w:rsidR="003828E0" w:rsidRPr="003828E0" w:rsidRDefault="003828E0" w:rsidP="003828E0">
            <w:pPr>
              <w:jc w:val="both"/>
              <w:rPr>
                <w:sz w:val="24"/>
                <w:szCs w:val="24"/>
              </w:rPr>
            </w:pPr>
            <w:r w:rsidRPr="003828E0">
              <w:rPr>
                <w:sz w:val="24"/>
                <w:szCs w:val="24"/>
              </w:rPr>
              <w:t>Please list any significant milestones and success stories that the SAC would like to highlight</w:t>
            </w:r>
            <w:r w:rsidR="009477EC">
              <w:rPr>
                <w:sz w:val="24"/>
                <w:szCs w:val="24"/>
              </w:rPr>
              <w:t>.</w:t>
            </w:r>
          </w:p>
        </w:tc>
      </w:tr>
      <w:tr w:rsidR="003828E0" w:rsidRPr="003828E0" w14:paraId="58E8D038" w14:textId="77777777" w:rsidTr="003828E0">
        <w:tc>
          <w:tcPr>
            <w:tcW w:w="9350" w:type="dxa"/>
          </w:tcPr>
          <w:p w14:paraId="331AF0C8" w14:textId="77777777" w:rsidR="00BA7A3C" w:rsidRDefault="00BA7A3C" w:rsidP="00BA7A3C">
            <w:pPr>
              <w:pStyle w:val="ListParagraph"/>
              <w:numPr>
                <w:ilvl w:val="0"/>
                <w:numId w:val="1"/>
              </w:numPr>
              <w:jc w:val="both"/>
              <w:rPr>
                <w:iCs/>
                <w:sz w:val="24"/>
                <w:szCs w:val="24"/>
              </w:rPr>
            </w:pPr>
            <w:r w:rsidRPr="00FA3D67">
              <w:rPr>
                <w:iCs/>
                <w:sz w:val="24"/>
                <w:szCs w:val="24"/>
              </w:rPr>
              <w:t>SAC brought forth some concerns regarding school property improvements which were taken to the building manager (paving/drainage and outdoor lighting).</w:t>
            </w:r>
          </w:p>
          <w:p w14:paraId="2B93E4D3" w14:textId="77777777" w:rsidR="00BA7A3C" w:rsidRDefault="00BA7A3C" w:rsidP="00BA7A3C">
            <w:pPr>
              <w:pStyle w:val="ListParagraph"/>
              <w:numPr>
                <w:ilvl w:val="0"/>
                <w:numId w:val="1"/>
              </w:numPr>
              <w:jc w:val="both"/>
              <w:rPr>
                <w:iCs/>
                <w:sz w:val="24"/>
                <w:szCs w:val="24"/>
              </w:rPr>
            </w:pPr>
            <w:r>
              <w:rPr>
                <w:iCs/>
                <w:sz w:val="24"/>
                <w:szCs w:val="24"/>
              </w:rPr>
              <w:t>Voted to ensure a gaga ball pit would be built by the end of the 2022-23 school year and did all research and organization of this. Completed June 2</w:t>
            </w:r>
            <w:r w:rsidRPr="00FA3D67">
              <w:rPr>
                <w:iCs/>
                <w:sz w:val="24"/>
                <w:szCs w:val="24"/>
                <w:vertAlign w:val="superscript"/>
              </w:rPr>
              <w:t>nd</w:t>
            </w:r>
            <w:r>
              <w:rPr>
                <w:iCs/>
                <w:sz w:val="24"/>
                <w:szCs w:val="24"/>
              </w:rPr>
              <w:t>, 2023.</w:t>
            </w:r>
          </w:p>
          <w:p w14:paraId="58CD5954" w14:textId="722B1180" w:rsidR="003828E0" w:rsidRPr="00BA7A3C" w:rsidRDefault="00BA7A3C" w:rsidP="003828E0">
            <w:pPr>
              <w:pStyle w:val="ListParagraph"/>
              <w:numPr>
                <w:ilvl w:val="0"/>
                <w:numId w:val="1"/>
              </w:numPr>
              <w:jc w:val="both"/>
              <w:rPr>
                <w:sz w:val="24"/>
                <w:szCs w:val="24"/>
              </w:rPr>
            </w:pPr>
            <w:r w:rsidRPr="00BA7A3C">
              <w:rPr>
                <w:iCs/>
                <w:sz w:val="24"/>
                <w:szCs w:val="24"/>
              </w:rPr>
              <w:t>Discussed improved purchasing and delivery of breakfast and snack foods.</w:t>
            </w:r>
          </w:p>
        </w:tc>
      </w:tr>
    </w:tbl>
    <w:p w14:paraId="7688D2FA" w14:textId="77777777" w:rsidR="003828E0" w:rsidRPr="003828E0" w:rsidRDefault="003828E0" w:rsidP="003828E0">
      <w:pPr>
        <w:jc w:val="both"/>
        <w:rPr>
          <w:sz w:val="24"/>
          <w:szCs w:val="24"/>
        </w:rPr>
      </w:pPr>
    </w:p>
    <w:tbl>
      <w:tblPr>
        <w:tblStyle w:val="TableGrid"/>
        <w:tblW w:w="0" w:type="auto"/>
        <w:tblLook w:val="04A0" w:firstRow="1" w:lastRow="0" w:firstColumn="1" w:lastColumn="0" w:noHBand="0" w:noVBand="1"/>
      </w:tblPr>
      <w:tblGrid>
        <w:gridCol w:w="9350"/>
      </w:tblGrid>
      <w:tr w:rsidR="003828E0" w:rsidRPr="003828E0" w14:paraId="39229BEE" w14:textId="77777777" w:rsidTr="003828E0">
        <w:tc>
          <w:tcPr>
            <w:tcW w:w="9350" w:type="dxa"/>
            <w:shd w:val="clear" w:color="auto" w:fill="DEEAF6" w:themeFill="accent1" w:themeFillTint="33"/>
          </w:tcPr>
          <w:p w14:paraId="7A12AA77" w14:textId="77777777" w:rsidR="003828E0" w:rsidRPr="003828E0" w:rsidRDefault="003828E0" w:rsidP="003828E0">
            <w:pPr>
              <w:jc w:val="both"/>
              <w:rPr>
                <w:sz w:val="24"/>
                <w:szCs w:val="24"/>
              </w:rPr>
            </w:pPr>
            <w:r w:rsidRPr="003828E0">
              <w:rPr>
                <w:sz w:val="24"/>
                <w:szCs w:val="24"/>
              </w:rPr>
              <w:t xml:space="preserve">Please </w:t>
            </w:r>
            <w:r w:rsidR="009477EC">
              <w:rPr>
                <w:sz w:val="24"/>
                <w:szCs w:val="24"/>
              </w:rPr>
              <w:t xml:space="preserve">describe </w:t>
            </w:r>
            <w:r w:rsidRPr="003828E0">
              <w:rPr>
                <w:sz w:val="24"/>
                <w:szCs w:val="24"/>
              </w:rPr>
              <w:t>any related sub-committee work undertaken by SAC members (e.g., School Options Committee)</w:t>
            </w:r>
            <w:r w:rsidR="009477EC">
              <w:rPr>
                <w:sz w:val="24"/>
                <w:szCs w:val="24"/>
              </w:rPr>
              <w:t>.</w:t>
            </w:r>
          </w:p>
        </w:tc>
      </w:tr>
      <w:tr w:rsidR="003828E0" w14:paraId="212F044E" w14:textId="77777777" w:rsidTr="003828E0">
        <w:tc>
          <w:tcPr>
            <w:tcW w:w="9350" w:type="dxa"/>
          </w:tcPr>
          <w:p w14:paraId="4EE42367" w14:textId="495F1BC9" w:rsidR="003828E0" w:rsidRPr="00BA7A3C" w:rsidRDefault="00BA7A3C">
            <w:pPr>
              <w:rPr>
                <w:iCs/>
              </w:rPr>
            </w:pPr>
            <w:r w:rsidRPr="00FA3D67">
              <w:rPr>
                <w:iCs/>
              </w:rPr>
              <w:t>G</w:t>
            </w:r>
            <w:r>
              <w:rPr>
                <w:iCs/>
              </w:rPr>
              <w:t>aga ball pit committee (gathered estimates, ordered materials, and organized a building committee).</w:t>
            </w:r>
          </w:p>
        </w:tc>
      </w:tr>
    </w:tbl>
    <w:p w14:paraId="23C4EEAB" w14:textId="77777777" w:rsidR="009477EC" w:rsidRDefault="009477EC"/>
    <w:p w14:paraId="34CAB7D7" w14:textId="77777777" w:rsidR="003828E0" w:rsidRPr="009477EC" w:rsidRDefault="009477EC">
      <w:pPr>
        <w:rPr>
          <w:b/>
          <w:sz w:val="24"/>
          <w:szCs w:val="24"/>
          <w:u w:val="single"/>
        </w:rPr>
      </w:pPr>
      <w:r w:rsidRPr="009477EC">
        <w:rPr>
          <w:b/>
          <w:sz w:val="24"/>
          <w:szCs w:val="24"/>
          <w:u w:val="single"/>
        </w:rPr>
        <w:t>Statements of R</w:t>
      </w:r>
      <w:r w:rsidR="003828E0" w:rsidRPr="009477EC">
        <w:rPr>
          <w:b/>
          <w:sz w:val="24"/>
          <w:szCs w:val="24"/>
          <w:u w:val="single"/>
        </w:rPr>
        <w:t>evenues and Expenditures</w:t>
      </w:r>
      <w:r w:rsidRPr="009477EC">
        <w:rPr>
          <w:b/>
          <w:sz w:val="24"/>
          <w:szCs w:val="24"/>
          <w:u w:val="single"/>
        </w:rPr>
        <w:t>:</w:t>
      </w:r>
    </w:p>
    <w:tbl>
      <w:tblPr>
        <w:tblStyle w:val="TableGrid"/>
        <w:tblW w:w="0" w:type="auto"/>
        <w:tblLook w:val="04A0" w:firstRow="1" w:lastRow="0" w:firstColumn="1" w:lastColumn="0" w:noHBand="0" w:noVBand="1"/>
      </w:tblPr>
      <w:tblGrid>
        <w:gridCol w:w="9350"/>
      </w:tblGrid>
      <w:tr w:rsidR="009477EC" w14:paraId="4A4A3708" w14:textId="77777777" w:rsidTr="009477EC">
        <w:tc>
          <w:tcPr>
            <w:tcW w:w="9350" w:type="dxa"/>
            <w:shd w:val="clear" w:color="auto" w:fill="DEEAF6" w:themeFill="accent1" w:themeFillTint="33"/>
          </w:tcPr>
          <w:p w14:paraId="4E7DC70E" w14:textId="77777777" w:rsidR="009477EC" w:rsidRDefault="009477EC" w:rsidP="009477EC">
            <w:pPr>
              <w:jc w:val="both"/>
              <w:rPr>
                <w:sz w:val="24"/>
                <w:szCs w:val="24"/>
              </w:rPr>
            </w:pPr>
            <w:r>
              <w:rPr>
                <w:sz w:val="24"/>
                <w:szCs w:val="24"/>
              </w:rPr>
              <w:t xml:space="preserve">Expenditures </w:t>
            </w:r>
            <w:r w:rsidRPr="009477EC">
              <w:rPr>
                <w:sz w:val="24"/>
                <w:szCs w:val="24"/>
              </w:rPr>
              <w:t>supporting the school improvement plan (e.g., providing resources to support math and literacy instruction</w:t>
            </w:r>
            <w:r>
              <w:rPr>
                <w:sz w:val="24"/>
                <w:szCs w:val="24"/>
              </w:rPr>
              <w:t>).</w:t>
            </w:r>
          </w:p>
        </w:tc>
      </w:tr>
      <w:tr w:rsidR="009477EC" w14:paraId="40EBC693" w14:textId="77777777" w:rsidTr="009477EC">
        <w:tc>
          <w:tcPr>
            <w:tcW w:w="9350" w:type="dxa"/>
          </w:tcPr>
          <w:p w14:paraId="6C3EB950" w14:textId="77777777" w:rsidR="00BA7A3C" w:rsidRPr="00ED5A65" w:rsidRDefault="00BA7A3C" w:rsidP="00BA7A3C">
            <w:pPr>
              <w:jc w:val="both"/>
              <w:rPr>
                <w:b/>
                <w:bCs/>
                <w:iCs/>
                <w:sz w:val="24"/>
                <w:szCs w:val="24"/>
              </w:rPr>
            </w:pPr>
            <w:r w:rsidRPr="00ED5A65">
              <w:rPr>
                <w:b/>
                <w:bCs/>
                <w:iCs/>
                <w:sz w:val="24"/>
                <w:szCs w:val="24"/>
              </w:rPr>
              <w:t>Opening balance: $1847.71</w:t>
            </w:r>
            <w:r>
              <w:rPr>
                <w:b/>
                <w:bCs/>
                <w:iCs/>
                <w:sz w:val="24"/>
                <w:szCs w:val="24"/>
              </w:rPr>
              <w:t xml:space="preserve"> + new grant of $5125.00 (12/01/2022) = $6972.71</w:t>
            </w:r>
          </w:p>
          <w:tbl>
            <w:tblPr>
              <w:tblStyle w:val="TableGrid"/>
              <w:tblW w:w="0" w:type="auto"/>
              <w:tblLook w:val="04A0" w:firstRow="1" w:lastRow="0" w:firstColumn="1" w:lastColumn="0" w:noHBand="0" w:noVBand="1"/>
            </w:tblPr>
            <w:tblGrid>
              <w:gridCol w:w="7823"/>
              <w:gridCol w:w="1301"/>
            </w:tblGrid>
            <w:tr w:rsidR="00BA7A3C" w14:paraId="131EF2FF" w14:textId="77777777" w:rsidTr="00D97523">
              <w:tc>
                <w:tcPr>
                  <w:tcW w:w="7823" w:type="dxa"/>
                </w:tcPr>
                <w:p w14:paraId="3D582155" w14:textId="77777777" w:rsidR="00BA7A3C" w:rsidRDefault="00BA7A3C" w:rsidP="00BA7A3C">
                  <w:pPr>
                    <w:jc w:val="both"/>
                    <w:rPr>
                      <w:iCs/>
                      <w:sz w:val="24"/>
                      <w:szCs w:val="24"/>
                    </w:rPr>
                  </w:pPr>
                  <w:r w:rsidRPr="00ED5A65">
                    <w:rPr>
                      <w:iCs/>
                      <w:sz w:val="24"/>
                      <w:szCs w:val="24"/>
                    </w:rPr>
                    <w:t>Bought books to support phonics instruction and for classrooms &amp; Learning Centre to support student engagement in reading</w:t>
                  </w:r>
                </w:p>
              </w:tc>
              <w:tc>
                <w:tcPr>
                  <w:tcW w:w="1301" w:type="dxa"/>
                </w:tcPr>
                <w:p w14:paraId="790389AD" w14:textId="77777777" w:rsidR="00BA7A3C" w:rsidRPr="00ED5A65" w:rsidRDefault="00BA7A3C" w:rsidP="00BA7A3C">
                  <w:pPr>
                    <w:jc w:val="right"/>
                    <w:rPr>
                      <w:iCs/>
                      <w:sz w:val="24"/>
                      <w:szCs w:val="24"/>
                    </w:rPr>
                  </w:pPr>
                  <w:r w:rsidRPr="00ED5A65">
                    <w:rPr>
                      <w:iCs/>
                      <w:sz w:val="24"/>
                      <w:szCs w:val="24"/>
                    </w:rPr>
                    <w:t>$119.59</w:t>
                  </w:r>
                </w:p>
                <w:p w14:paraId="17C59CD9" w14:textId="77777777" w:rsidR="00BA7A3C" w:rsidRDefault="00BA7A3C" w:rsidP="00BA7A3C">
                  <w:pPr>
                    <w:jc w:val="both"/>
                    <w:rPr>
                      <w:iCs/>
                      <w:sz w:val="24"/>
                      <w:szCs w:val="24"/>
                    </w:rPr>
                  </w:pPr>
                </w:p>
              </w:tc>
            </w:tr>
            <w:tr w:rsidR="00BA7A3C" w14:paraId="3FAFD0E3" w14:textId="77777777" w:rsidTr="00D97523">
              <w:tc>
                <w:tcPr>
                  <w:tcW w:w="7823" w:type="dxa"/>
                </w:tcPr>
                <w:p w14:paraId="255CE306" w14:textId="77777777" w:rsidR="00BA7A3C" w:rsidRDefault="00BA7A3C" w:rsidP="00BA7A3C">
                  <w:pPr>
                    <w:jc w:val="both"/>
                    <w:rPr>
                      <w:iCs/>
                      <w:sz w:val="24"/>
                      <w:szCs w:val="24"/>
                    </w:rPr>
                  </w:pPr>
                  <w:r w:rsidRPr="00ED5A65">
                    <w:rPr>
                      <w:iCs/>
                      <w:sz w:val="24"/>
                      <w:szCs w:val="24"/>
                    </w:rPr>
                    <w:t>Bought classroom materials as determined by individual teachers to support their instructional practices (including but not limited to Health &amp; well-being, science, math, social studies &amp; cultural diversity, literacy instruction and interventions).</w:t>
                  </w:r>
                </w:p>
              </w:tc>
              <w:tc>
                <w:tcPr>
                  <w:tcW w:w="1301" w:type="dxa"/>
                </w:tcPr>
                <w:p w14:paraId="777E3478" w14:textId="77777777" w:rsidR="00BA7A3C" w:rsidRDefault="00BA7A3C" w:rsidP="00BA7A3C">
                  <w:pPr>
                    <w:jc w:val="right"/>
                    <w:rPr>
                      <w:iCs/>
                      <w:sz w:val="24"/>
                      <w:szCs w:val="24"/>
                    </w:rPr>
                  </w:pPr>
                  <w:r>
                    <w:rPr>
                      <w:iCs/>
                      <w:sz w:val="24"/>
                      <w:szCs w:val="24"/>
                    </w:rPr>
                    <w:t>$1008.02</w:t>
                  </w:r>
                </w:p>
              </w:tc>
            </w:tr>
            <w:tr w:rsidR="00BA7A3C" w14:paraId="7045A23B" w14:textId="77777777" w:rsidTr="00D97523">
              <w:tc>
                <w:tcPr>
                  <w:tcW w:w="7823" w:type="dxa"/>
                </w:tcPr>
                <w:p w14:paraId="56ED6084" w14:textId="77777777" w:rsidR="00BA7A3C" w:rsidRDefault="00BA7A3C" w:rsidP="00BA7A3C">
                  <w:pPr>
                    <w:jc w:val="both"/>
                    <w:rPr>
                      <w:iCs/>
                      <w:sz w:val="24"/>
                      <w:szCs w:val="24"/>
                    </w:rPr>
                  </w:pPr>
                  <w:r>
                    <w:rPr>
                      <w:iCs/>
                      <w:sz w:val="24"/>
                      <w:szCs w:val="24"/>
                    </w:rPr>
                    <w:t>iPads to support adaptations</w:t>
                  </w:r>
                </w:p>
              </w:tc>
              <w:tc>
                <w:tcPr>
                  <w:tcW w:w="1301" w:type="dxa"/>
                </w:tcPr>
                <w:p w14:paraId="6B9C8FCD" w14:textId="77777777" w:rsidR="00BA7A3C" w:rsidRDefault="00BA7A3C" w:rsidP="00BA7A3C">
                  <w:pPr>
                    <w:jc w:val="right"/>
                    <w:rPr>
                      <w:iCs/>
                      <w:sz w:val="24"/>
                      <w:szCs w:val="24"/>
                    </w:rPr>
                  </w:pPr>
                  <w:r>
                    <w:rPr>
                      <w:iCs/>
                      <w:sz w:val="24"/>
                      <w:szCs w:val="24"/>
                    </w:rPr>
                    <w:t>$545.00</w:t>
                  </w:r>
                </w:p>
              </w:tc>
            </w:tr>
            <w:tr w:rsidR="00BA7A3C" w14:paraId="5FF98E31" w14:textId="77777777" w:rsidTr="00D97523">
              <w:tc>
                <w:tcPr>
                  <w:tcW w:w="7823" w:type="dxa"/>
                </w:tcPr>
                <w:p w14:paraId="3A6DADE4" w14:textId="77777777" w:rsidR="00BA7A3C" w:rsidRDefault="00BA7A3C" w:rsidP="00BA7A3C">
                  <w:pPr>
                    <w:jc w:val="both"/>
                    <w:rPr>
                      <w:iCs/>
                      <w:sz w:val="24"/>
                      <w:szCs w:val="24"/>
                    </w:rPr>
                  </w:pPr>
                  <w:r>
                    <w:rPr>
                      <w:iCs/>
                      <w:sz w:val="24"/>
                      <w:szCs w:val="24"/>
                    </w:rPr>
                    <w:t>Books to support 4-6 math fact fluency</w:t>
                  </w:r>
                </w:p>
              </w:tc>
              <w:tc>
                <w:tcPr>
                  <w:tcW w:w="1301" w:type="dxa"/>
                </w:tcPr>
                <w:p w14:paraId="1CB4D26E" w14:textId="77777777" w:rsidR="00BA7A3C" w:rsidRDefault="00BA7A3C" w:rsidP="00BA7A3C">
                  <w:pPr>
                    <w:jc w:val="right"/>
                    <w:rPr>
                      <w:iCs/>
                      <w:sz w:val="24"/>
                      <w:szCs w:val="24"/>
                    </w:rPr>
                  </w:pPr>
                  <w:r>
                    <w:rPr>
                      <w:iCs/>
                      <w:sz w:val="24"/>
                      <w:szCs w:val="24"/>
                    </w:rPr>
                    <w:t>$198.32</w:t>
                  </w:r>
                </w:p>
              </w:tc>
            </w:tr>
            <w:tr w:rsidR="00BA7A3C" w14:paraId="05CEE2F5" w14:textId="77777777" w:rsidTr="00D97523">
              <w:tc>
                <w:tcPr>
                  <w:tcW w:w="7823" w:type="dxa"/>
                </w:tcPr>
                <w:p w14:paraId="03D0CB8A" w14:textId="77777777" w:rsidR="00BA7A3C" w:rsidRPr="00575853" w:rsidRDefault="00BA7A3C" w:rsidP="00BA7A3C">
                  <w:pPr>
                    <w:jc w:val="right"/>
                    <w:rPr>
                      <w:b/>
                      <w:bCs/>
                      <w:iCs/>
                      <w:sz w:val="24"/>
                      <w:szCs w:val="24"/>
                    </w:rPr>
                  </w:pPr>
                  <w:r w:rsidRPr="00575853">
                    <w:rPr>
                      <w:b/>
                      <w:bCs/>
                      <w:iCs/>
                      <w:sz w:val="24"/>
                      <w:szCs w:val="24"/>
                    </w:rPr>
                    <w:t>Closing balance:</w:t>
                  </w:r>
                </w:p>
              </w:tc>
              <w:tc>
                <w:tcPr>
                  <w:tcW w:w="1301" w:type="dxa"/>
                </w:tcPr>
                <w:p w14:paraId="7C1D2986" w14:textId="77777777" w:rsidR="00BA7A3C" w:rsidRPr="00575853" w:rsidRDefault="00BA7A3C" w:rsidP="00BA7A3C">
                  <w:pPr>
                    <w:jc w:val="right"/>
                    <w:rPr>
                      <w:b/>
                      <w:bCs/>
                      <w:iCs/>
                      <w:sz w:val="24"/>
                      <w:szCs w:val="24"/>
                    </w:rPr>
                  </w:pPr>
                  <w:r w:rsidRPr="00575853">
                    <w:rPr>
                      <w:b/>
                      <w:bCs/>
                      <w:iCs/>
                      <w:sz w:val="24"/>
                      <w:szCs w:val="24"/>
                    </w:rPr>
                    <w:t>$4962.60</w:t>
                  </w:r>
                </w:p>
              </w:tc>
            </w:tr>
          </w:tbl>
          <w:p w14:paraId="2D5C1704" w14:textId="77777777" w:rsidR="009477EC" w:rsidRDefault="009477EC" w:rsidP="009477EC">
            <w:pPr>
              <w:jc w:val="both"/>
              <w:rPr>
                <w:sz w:val="24"/>
                <w:szCs w:val="24"/>
              </w:rPr>
            </w:pPr>
          </w:p>
        </w:tc>
      </w:tr>
    </w:tbl>
    <w:p w14:paraId="302DD23D" w14:textId="77777777" w:rsidR="003828E0" w:rsidRDefault="003828E0" w:rsidP="009477EC">
      <w:pPr>
        <w:jc w:val="both"/>
        <w:rPr>
          <w:sz w:val="24"/>
          <w:szCs w:val="24"/>
        </w:rPr>
      </w:pPr>
    </w:p>
    <w:tbl>
      <w:tblPr>
        <w:tblStyle w:val="TableGrid"/>
        <w:tblW w:w="0" w:type="auto"/>
        <w:tblLook w:val="04A0" w:firstRow="1" w:lastRow="0" w:firstColumn="1" w:lastColumn="0" w:noHBand="0" w:noVBand="1"/>
      </w:tblPr>
      <w:tblGrid>
        <w:gridCol w:w="9350"/>
      </w:tblGrid>
      <w:tr w:rsidR="003828E0" w14:paraId="0C0F962F" w14:textId="77777777" w:rsidTr="009477EC">
        <w:tc>
          <w:tcPr>
            <w:tcW w:w="9350" w:type="dxa"/>
            <w:shd w:val="clear" w:color="auto" w:fill="DEEAF6" w:themeFill="accent1" w:themeFillTint="33"/>
          </w:tcPr>
          <w:p w14:paraId="68E74A05" w14:textId="77777777" w:rsidR="003828E0" w:rsidRDefault="009477EC" w:rsidP="009477EC">
            <w:pPr>
              <w:jc w:val="both"/>
              <w:rPr>
                <w:sz w:val="24"/>
                <w:szCs w:val="24"/>
              </w:rPr>
            </w:pPr>
            <w:r>
              <w:rPr>
                <w:sz w:val="24"/>
                <w:szCs w:val="24"/>
              </w:rPr>
              <w:t xml:space="preserve">Expenditures </w:t>
            </w:r>
            <w:r w:rsidR="003828E0" w:rsidRPr="003828E0">
              <w:rPr>
                <w:sz w:val="24"/>
                <w:szCs w:val="24"/>
              </w:rPr>
              <w:t>supporting policy development and implementation (e.g., supporting and promoting new policies)</w:t>
            </w:r>
            <w:r>
              <w:rPr>
                <w:sz w:val="24"/>
                <w:szCs w:val="24"/>
              </w:rPr>
              <w:t>.</w:t>
            </w:r>
          </w:p>
        </w:tc>
      </w:tr>
      <w:tr w:rsidR="00BA7A3C" w14:paraId="0614CDAA" w14:textId="77777777" w:rsidTr="003828E0">
        <w:tc>
          <w:tcPr>
            <w:tcW w:w="9350" w:type="dxa"/>
          </w:tcPr>
          <w:p w14:paraId="5B03412F" w14:textId="77777777" w:rsidR="00BA7A3C" w:rsidRPr="00575853" w:rsidRDefault="00BA7A3C" w:rsidP="00BA7A3C">
            <w:pPr>
              <w:rPr>
                <w:iCs/>
                <w:sz w:val="24"/>
                <w:szCs w:val="24"/>
              </w:rPr>
            </w:pPr>
            <w:r w:rsidRPr="00575853">
              <w:rPr>
                <w:iCs/>
                <w:sz w:val="24"/>
                <w:szCs w:val="24"/>
              </w:rPr>
              <w:t>N/A</w:t>
            </w:r>
            <w:r>
              <w:rPr>
                <w:iCs/>
                <w:sz w:val="24"/>
                <w:szCs w:val="24"/>
              </w:rPr>
              <w:t xml:space="preserve"> (some overlap between above expenses to support instruction and promotion of inclusion policy, P-2 literacy initiative, and 4-6 math fact fluency) </w:t>
            </w:r>
          </w:p>
          <w:p w14:paraId="43FE1913" w14:textId="77777777" w:rsidR="00BA7A3C" w:rsidRDefault="00BA7A3C" w:rsidP="00BA7A3C">
            <w:pPr>
              <w:jc w:val="both"/>
              <w:rPr>
                <w:sz w:val="24"/>
                <w:szCs w:val="24"/>
              </w:rPr>
            </w:pPr>
          </w:p>
        </w:tc>
      </w:tr>
    </w:tbl>
    <w:p w14:paraId="6722AB7A" w14:textId="77777777" w:rsidR="003828E0" w:rsidRDefault="003828E0" w:rsidP="009477EC">
      <w:pPr>
        <w:jc w:val="both"/>
        <w:rPr>
          <w:sz w:val="24"/>
          <w:szCs w:val="24"/>
        </w:rPr>
      </w:pPr>
    </w:p>
    <w:tbl>
      <w:tblPr>
        <w:tblStyle w:val="TableGrid"/>
        <w:tblW w:w="0" w:type="auto"/>
        <w:tblLook w:val="04A0" w:firstRow="1" w:lastRow="0" w:firstColumn="1" w:lastColumn="0" w:noHBand="0" w:noVBand="1"/>
      </w:tblPr>
      <w:tblGrid>
        <w:gridCol w:w="9350"/>
      </w:tblGrid>
      <w:tr w:rsidR="003828E0" w14:paraId="3EC85254" w14:textId="77777777" w:rsidTr="009477EC">
        <w:tc>
          <w:tcPr>
            <w:tcW w:w="9350" w:type="dxa"/>
            <w:shd w:val="clear" w:color="auto" w:fill="DEEAF6" w:themeFill="accent1" w:themeFillTint="33"/>
          </w:tcPr>
          <w:p w14:paraId="3819546B" w14:textId="77777777" w:rsidR="003828E0" w:rsidRDefault="009477EC" w:rsidP="009477EC">
            <w:pPr>
              <w:jc w:val="both"/>
              <w:rPr>
                <w:sz w:val="24"/>
                <w:szCs w:val="24"/>
              </w:rPr>
            </w:pPr>
            <w:r>
              <w:rPr>
                <w:sz w:val="24"/>
                <w:szCs w:val="24"/>
              </w:rPr>
              <w:t xml:space="preserve">Expenditures </w:t>
            </w:r>
            <w:r w:rsidRPr="009477EC">
              <w:rPr>
                <w:sz w:val="24"/>
                <w:szCs w:val="24"/>
              </w:rPr>
              <w:t>covering operational expenses; up to 20 per cent of provincial SAC funding may be used as operational expenses, if necessary, to encourage and support member participation</w:t>
            </w:r>
            <w:r>
              <w:rPr>
                <w:sz w:val="24"/>
                <w:szCs w:val="24"/>
              </w:rPr>
              <w:t>).</w:t>
            </w:r>
          </w:p>
        </w:tc>
      </w:tr>
      <w:tr w:rsidR="003828E0" w14:paraId="4F423600" w14:textId="77777777" w:rsidTr="003828E0">
        <w:tc>
          <w:tcPr>
            <w:tcW w:w="9350" w:type="dxa"/>
          </w:tcPr>
          <w:p w14:paraId="260B48F8" w14:textId="3F975C9A" w:rsidR="003828E0" w:rsidRPr="00BA7A3C" w:rsidRDefault="00BA7A3C">
            <w:pPr>
              <w:rPr>
                <w:iCs/>
                <w:sz w:val="24"/>
                <w:szCs w:val="24"/>
              </w:rPr>
            </w:pPr>
            <w:r w:rsidRPr="00575853">
              <w:rPr>
                <w:iCs/>
                <w:sz w:val="24"/>
                <w:szCs w:val="24"/>
              </w:rPr>
              <w:t>N/A</w:t>
            </w:r>
          </w:p>
          <w:p w14:paraId="19FB0D84" w14:textId="77777777" w:rsidR="009477EC" w:rsidRDefault="009477EC">
            <w:pPr>
              <w:rPr>
                <w:sz w:val="24"/>
                <w:szCs w:val="24"/>
              </w:rPr>
            </w:pPr>
          </w:p>
        </w:tc>
      </w:tr>
    </w:tbl>
    <w:p w14:paraId="3A1E8EEB" w14:textId="77777777" w:rsidR="003828E0" w:rsidRDefault="003828E0">
      <w:pPr>
        <w:rPr>
          <w:sz w:val="24"/>
          <w:szCs w:val="24"/>
        </w:rPr>
      </w:pPr>
    </w:p>
    <w:p w14:paraId="415D9CF2" w14:textId="2BD5F910" w:rsidR="00A47558" w:rsidRPr="00A47558" w:rsidRDefault="00A47558" w:rsidP="00A47558">
      <w:pPr>
        <w:jc w:val="center"/>
      </w:pPr>
      <w:r w:rsidRPr="00A47558">
        <w:t xml:space="preserve">Please return to School </w:t>
      </w:r>
      <w:r w:rsidR="0062379C">
        <w:t>S</w:t>
      </w:r>
      <w:r w:rsidR="00B816C6">
        <w:t>upervisor by Monday, June 22, 202</w:t>
      </w:r>
      <w:r w:rsidR="00EF6475">
        <w:t>3</w:t>
      </w:r>
      <w:r w:rsidRPr="00A47558">
        <w:t>. Thank you.</w:t>
      </w:r>
    </w:p>
    <w:sectPr w:rsidR="00A47558" w:rsidRPr="00A4755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EA0D3" w14:textId="77777777" w:rsidR="00B46E33" w:rsidRDefault="00B46E33" w:rsidP="009477EC">
      <w:pPr>
        <w:spacing w:after="0" w:line="240" w:lineRule="auto"/>
      </w:pPr>
      <w:r>
        <w:separator/>
      </w:r>
    </w:p>
  </w:endnote>
  <w:endnote w:type="continuationSeparator" w:id="0">
    <w:p w14:paraId="322731CD" w14:textId="77777777" w:rsidR="00B46E33" w:rsidRDefault="00B46E33" w:rsidP="00947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798919"/>
      <w:docPartObj>
        <w:docPartGallery w:val="Page Numbers (Bottom of Page)"/>
        <w:docPartUnique/>
      </w:docPartObj>
    </w:sdtPr>
    <w:sdtEndPr>
      <w:rPr>
        <w:color w:val="7F7F7F" w:themeColor="background1" w:themeShade="7F"/>
        <w:spacing w:val="60"/>
      </w:rPr>
    </w:sdtEndPr>
    <w:sdtContent>
      <w:p w14:paraId="1FF2DBB1" w14:textId="77777777" w:rsidR="009477EC" w:rsidRDefault="009477EC">
        <w:pPr>
          <w:pStyle w:val="Footer"/>
          <w:pBdr>
            <w:top w:val="single" w:sz="4" w:space="1" w:color="D9D9D9" w:themeColor="background1" w:themeShade="D9"/>
          </w:pBdr>
          <w:jc w:val="right"/>
        </w:pPr>
        <w:r>
          <w:fldChar w:fldCharType="begin"/>
        </w:r>
        <w:r>
          <w:instrText xml:space="preserve"> PAGE   \* MERGEFORMAT </w:instrText>
        </w:r>
        <w:r>
          <w:fldChar w:fldCharType="separate"/>
        </w:r>
        <w:r w:rsidR="009B2E36">
          <w:rPr>
            <w:noProof/>
          </w:rPr>
          <w:t>1</w:t>
        </w:r>
        <w:r>
          <w:rPr>
            <w:noProof/>
          </w:rPr>
          <w:fldChar w:fldCharType="end"/>
        </w:r>
        <w:r>
          <w:t xml:space="preserve"> | </w:t>
        </w:r>
        <w:r>
          <w:rPr>
            <w:color w:val="7F7F7F" w:themeColor="background1" w:themeShade="7F"/>
            <w:spacing w:val="60"/>
          </w:rPr>
          <w:t>Page</w:t>
        </w:r>
      </w:p>
    </w:sdtContent>
  </w:sdt>
  <w:p w14:paraId="42E2DD75" w14:textId="77777777" w:rsidR="009477EC" w:rsidRDefault="009477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004B2" w14:textId="77777777" w:rsidR="00B46E33" w:rsidRDefault="00B46E33" w:rsidP="009477EC">
      <w:pPr>
        <w:spacing w:after="0" w:line="240" w:lineRule="auto"/>
      </w:pPr>
      <w:r>
        <w:separator/>
      </w:r>
    </w:p>
  </w:footnote>
  <w:footnote w:type="continuationSeparator" w:id="0">
    <w:p w14:paraId="33CF7D31" w14:textId="77777777" w:rsidR="00B46E33" w:rsidRDefault="00B46E33" w:rsidP="009477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B20EE3"/>
    <w:multiLevelType w:val="hybridMultilevel"/>
    <w:tmpl w:val="F448FDEC"/>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3643296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8E0"/>
    <w:rsid w:val="003828E0"/>
    <w:rsid w:val="004E66B1"/>
    <w:rsid w:val="00552E9B"/>
    <w:rsid w:val="005566E3"/>
    <w:rsid w:val="0062379C"/>
    <w:rsid w:val="006C770E"/>
    <w:rsid w:val="008151D9"/>
    <w:rsid w:val="0086749C"/>
    <w:rsid w:val="009477EC"/>
    <w:rsid w:val="009A2067"/>
    <w:rsid w:val="009B2E36"/>
    <w:rsid w:val="00A336D1"/>
    <w:rsid w:val="00A47558"/>
    <w:rsid w:val="00B46E33"/>
    <w:rsid w:val="00B62684"/>
    <w:rsid w:val="00B816C6"/>
    <w:rsid w:val="00BA7A3C"/>
    <w:rsid w:val="00BB316B"/>
    <w:rsid w:val="00C8178D"/>
    <w:rsid w:val="00DC32E6"/>
    <w:rsid w:val="00E67127"/>
    <w:rsid w:val="00EA10CB"/>
    <w:rsid w:val="00EF613E"/>
    <w:rsid w:val="00EF647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A7C01"/>
  <w15:docId w15:val="{757A4E6D-ED27-45D9-B2CC-212B9EE10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28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77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77EC"/>
  </w:style>
  <w:style w:type="paragraph" w:styleId="Footer">
    <w:name w:val="footer"/>
    <w:basedOn w:val="Normal"/>
    <w:link w:val="FooterChar"/>
    <w:uiPriority w:val="99"/>
    <w:unhideWhenUsed/>
    <w:rsid w:val="009477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77EC"/>
  </w:style>
  <w:style w:type="paragraph" w:styleId="BalloonText">
    <w:name w:val="Balloon Text"/>
    <w:basedOn w:val="Normal"/>
    <w:link w:val="BalloonTextChar"/>
    <w:uiPriority w:val="99"/>
    <w:semiHidden/>
    <w:unhideWhenUsed/>
    <w:rsid w:val="009477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7EC"/>
    <w:rPr>
      <w:rFonts w:ascii="Segoe UI" w:hAnsi="Segoe UI" w:cs="Segoe UI"/>
      <w:sz w:val="18"/>
      <w:szCs w:val="18"/>
    </w:rPr>
  </w:style>
  <w:style w:type="paragraph" w:styleId="ListParagraph">
    <w:name w:val="List Paragraph"/>
    <w:basedOn w:val="Normal"/>
    <w:uiPriority w:val="34"/>
    <w:qFormat/>
    <w:rsid w:val="00BA7A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hrce.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510</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MacNeil, Andy</dc:creator>
  <cp:lastModifiedBy>Sherman, Paula</cp:lastModifiedBy>
  <cp:revision>2</cp:revision>
  <cp:lastPrinted>2019-05-31T17:21:00Z</cp:lastPrinted>
  <dcterms:created xsi:type="dcterms:W3CDTF">2023-09-20T10:51:00Z</dcterms:created>
  <dcterms:modified xsi:type="dcterms:W3CDTF">2023-09-20T10:51:00Z</dcterms:modified>
</cp:coreProperties>
</file>